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96975" w14:textId="3A9ADA3B" w:rsidR="00580BC1" w:rsidRPr="00580BC1" w:rsidRDefault="005761C8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  <w:bookmarkStart w:id="0" w:name="_GoBack"/>
      <w:r>
        <w:rPr>
          <w:rFonts w:ascii="Times New Roman" w:eastAsia="Batang" w:hAnsi="Times New Roman" w:cs="Times New Roman"/>
          <w:sz w:val="20"/>
          <w:szCs w:val="20"/>
          <w:lang w:eastAsia="ru-RU"/>
        </w:rPr>
        <w:pict w14:anchorId="4D5BD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50pt">
            <v:imagedata r:id="rId6" o:title="img162"/>
          </v:shape>
        </w:pict>
      </w:r>
      <w:bookmarkEnd w:id="0"/>
    </w:p>
    <w:p w14:paraId="70EF8E89" w14:textId="77777777" w:rsidR="00580BC1" w:rsidRPr="00580BC1" w:rsidRDefault="00580BC1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14:paraId="10F3FBFB" w14:textId="77777777" w:rsidR="00580BC1" w:rsidRPr="00580BC1" w:rsidRDefault="00580BC1" w:rsidP="00580B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67AC9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2D8F1" w14:textId="77777777" w:rsidR="00CB6508" w:rsidRDefault="00CB6508" w:rsidP="005761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296EA4" w14:textId="77777777" w:rsidR="00CB6508" w:rsidRDefault="00CB6508" w:rsidP="00CB65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75B37C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1. Общие положения.</w:t>
      </w:r>
    </w:p>
    <w:p w14:paraId="1A736687" w14:textId="77777777" w:rsidR="00CB6508" w:rsidRDefault="00CB6508" w:rsidP="00CB650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Центр краеведения и туризма (далее – Центр) является структурным подразделением </w:t>
      </w:r>
      <w:bookmarkStart w:id="1" w:name="_Hlk13764521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ОО)</w:t>
      </w:r>
      <w:bookmarkEnd w:id="1"/>
    </w:p>
    <w:p w14:paraId="583111A6" w14:textId="77777777" w:rsidR="00CB6508" w:rsidRDefault="00CB6508" w:rsidP="00CB6508">
      <w:pPr>
        <w:widowControl w:val="0"/>
        <w:tabs>
          <w:tab w:val="left" w:pos="127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Центр непосредственно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подчиняется директору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 функциональным областям заместителю директора по учебно-воспитательной работе.</w:t>
      </w:r>
    </w:p>
    <w:p w14:paraId="6D7EE784" w14:textId="77777777" w:rsidR="00CB6508" w:rsidRDefault="00CB6508" w:rsidP="00CB6508">
      <w:pPr>
        <w:widowControl w:val="0"/>
        <w:tabs>
          <w:tab w:val="left" w:pos="127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1.3. Н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епосредственное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руководство Центром осуществляется руководителем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Центра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который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несет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за результаты ее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F0F0F"/>
          <w:spacing w:val="-2"/>
          <w:sz w:val="24"/>
          <w:szCs w:val="24"/>
        </w:rPr>
        <w:t xml:space="preserve">руководствуется </w:t>
      </w:r>
      <w:r>
        <w:rPr>
          <w:rFonts w:ascii="Times New Roman" w:eastAsia="Times New Roman" w:hAnsi="Times New Roman" w:cs="Times New Roman"/>
          <w:color w:val="0F0F0F"/>
          <w:w w:val="95"/>
          <w:sz w:val="24"/>
          <w:szCs w:val="24"/>
        </w:rPr>
        <w:t xml:space="preserve">должностными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обязанностями,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локальными нормативными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13131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Организации.</w:t>
      </w:r>
    </w:p>
    <w:p w14:paraId="3884A778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1.4. Сотрудники Центра (педагоги дополнительного образования и педагоги – организаторы) назначаются руководителем ОО, согласно штатному расписанию ОО.</w:t>
      </w:r>
    </w:p>
    <w:p w14:paraId="54196B74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1.5. Центр в своей деятельности руководствуется:</w:t>
      </w:r>
    </w:p>
    <w:p w14:paraId="6E3C1834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действующим законодательством Российской Федерации;</w:t>
      </w:r>
    </w:p>
    <w:p w14:paraId="127985A5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уставом ОО;</w:t>
      </w:r>
    </w:p>
    <w:p w14:paraId="5B08BD11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настоящим положением;</w:t>
      </w:r>
    </w:p>
    <w:p w14:paraId="794A22DE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учебными программами;</w:t>
      </w:r>
    </w:p>
    <w:p w14:paraId="2C289BDB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законом Российской Федерации «Об образовании»;</w:t>
      </w:r>
    </w:p>
    <w:p w14:paraId="2CEFE81E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планами работы ОО.</w:t>
      </w:r>
    </w:p>
    <w:p w14:paraId="0AA88C49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1.6. Центр и его сотрудники могут устанавливать прямые связи с учреждениями, предприятиями, организациями.</w:t>
      </w:r>
    </w:p>
    <w:p w14:paraId="7F1A87A2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1.7.Центр является организационным, учебно-методическим и консультационным центром туристско-краеведческой работы.</w:t>
      </w:r>
    </w:p>
    <w:p w14:paraId="37D25E1E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2. Основные цели, задачи, функции туристско-краеведческого объединения.</w:t>
      </w:r>
    </w:p>
    <w:p w14:paraId="1C717FF0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Основная цель работы Центра - пропаганда и внедрение идей здорового образа жизни средствами спортивно – оздоровительного туризма, развитие нравственных, интеллектуальных и физических способностей личности.</w:t>
      </w:r>
    </w:p>
    <w:p w14:paraId="4945E843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2.2. Задачами Центра являются:</w:t>
      </w:r>
    </w:p>
    <w:p w14:paraId="19EC3686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проведение походов, путешествий, оздоровительных лагерей, спортивных и других массовых мероприятий, обеспечивающих совершенствование туристских навыков;</w:t>
      </w:r>
    </w:p>
    <w:p w14:paraId="15F4608A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подготовка кадров для осуществления трудовой деятельности в области туризма;</w:t>
      </w:r>
    </w:p>
    <w:p w14:paraId="5B2847E7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обучение основам туризма, краеведения и экологии;</w:t>
      </w:r>
    </w:p>
    <w:p w14:paraId="335B447B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реализация программ по развитию территориального туризма;</w:t>
      </w:r>
    </w:p>
    <w:p w14:paraId="4F5EFB2C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диагностирование развития различных направлений туристско-краеведческой деятельности;</w:t>
      </w:r>
    </w:p>
    <w:p w14:paraId="09D6B4AF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развитие материально – финансовой и технической базы туризма.</w:t>
      </w:r>
    </w:p>
    <w:p w14:paraId="0CDE4E0E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2.3. Образовательно-воспитательная деятельность в Центре осуществляется в соответствии с планом работы объединения и под руководством педагога-организатора.</w:t>
      </w:r>
    </w:p>
    <w:p w14:paraId="47653691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2.4. Сотрудники объединения используют в своей работе разнообразные формы и методы воспитания и обучения детей туризму.</w:t>
      </w:r>
    </w:p>
    <w:p w14:paraId="10EB3D75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2.5. Основными формами оценки знаний и умений, обучающихся по завершению учебного года, является проведение итогового, зачетного похода с руководителем Центра и обучающимися.</w:t>
      </w:r>
    </w:p>
    <w:p w14:paraId="2BA170BF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3. Структура и организация работы Центра.</w:t>
      </w:r>
    </w:p>
    <w:p w14:paraId="6B6F0E8D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3.1. Центр имеет следующую структуру:</w:t>
      </w:r>
    </w:p>
    <w:p w14:paraId="1E8E15C9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руководитель Центра;</w:t>
      </w:r>
    </w:p>
    <w:p w14:paraId="4BE67C7C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педагоги дополнительного образования;</w:t>
      </w:r>
    </w:p>
    <w:p w14:paraId="6442914A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педагог – организатор.</w:t>
      </w:r>
    </w:p>
    <w:p w14:paraId="68CCA177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3.2. Центр реализует следующие формы работы:</w:t>
      </w:r>
    </w:p>
    <w:p w14:paraId="0D5B4D6A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проводит работу по широкому вовлечению учащейся молодежи в систематические занятия всеми доступными видами туризма, культивирующийся на территории района, проводит туристские вечера и другие массовые мероприятия;</w:t>
      </w:r>
    </w:p>
    <w:p w14:paraId="02B5A6AA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ведет планирование и учет туристской работы, организует и проводит туристско-краеведческие походы и слеты, походы по родному краю, оздоровительные лагеря, соревнования по технике туризма;</w:t>
      </w:r>
    </w:p>
    <w:p w14:paraId="0DC7825B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организует консультирование по вопросам туризма;</w:t>
      </w:r>
    </w:p>
    <w:p w14:paraId="39E09230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осуществляет работу по предупреждению случаев аварийности и травматизма в походах и путешествиях;</w:t>
      </w:r>
    </w:p>
    <w:p w14:paraId="7754FD99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проводит разъяснительную работу и привлекает туристов к активному участию в мероприятиях по охране природы, памятников истории и культуры, организует общественно-полезную работу на туристских маршрутах;</w:t>
      </w:r>
    </w:p>
    <w:p w14:paraId="1291BF56" w14:textId="77777777" w:rsidR="00CB6508" w:rsidRDefault="00CB6508" w:rsidP="00CB6508">
      <w:pPr>
        <w:pStyle w:val="ab"/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принимает участие в соревнованиях и туристских слетах, а также в других мероприятиях, проводимых учреждением и учредителем учреждения;</w:t>
      </w:r>
    </w:p>
    <w:p w14:paraId="7C65F751" w14:textId="77777777" w:rsidR="00CB6508" w:rsidRDefault="00CB6508" w:rsidP="00CB65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 xml:space="preserve"> Мониторинг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Центра.</w:t>
      </w:r>
    </w:p>
    <w:p w14:paraId="6ECDDDA7" w14:textId="77777777" w:rsidR="00CB6508" w:rsidRDefault="00CB6508" w:rsidP="00CB650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4.1. Центр краеведения и туризма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представляет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своей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администрацию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установленные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сроки,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основе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разработанных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критериев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показателей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эффективности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утвержденным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формам.</w:t>
      </w:r>
    </w:p>
    <w:p w14:paraId="6ABD39FD" w14:textId="77777777" w:rsidR="00CB6508" w:rsidRDefault="00CB6508" w:rsidP="00CB650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4.2. Мониторинг результатов реализации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мероприятий Центра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организуется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путем сбора,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анализа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статистической, справочной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иной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информации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результатах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мероприятий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оценки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достигнутых</w:t>
      </w:r>
      <w:r>
        <w:rPr>
          <w:rFonts w:ascii="Times New Roman" w:eastAsia="Times New Roman" w:hAnsi="Times New Roman" w:cs="Times New Roman"/>
          <w:color w:val="0F0F0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14:paraId="78669585" w14:textId="77777777" w:rsidR="00CB6508" w:rsidRDefault="00CB6508" w:rsidP="00CB650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4.3. Публичность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(открытость)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информации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значениях и</w:t>
      </w:r>
      <w:r>
        <w:rPr>
          <w:rFonts w:ascii="Times New Roman" w:eastAsia="Times New Roman" w:hAnsi="Times New Roman" w:cs="Times New Roman"/>
          <w:color w:val="13131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результатах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мониторинга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Центра обеспечивается </w:t>
      </w:r>
      <w:r>
        <w:rPr>
          <w:rFonts w:ascii="Times New Roman" w:eastAsia="Times New Roman" w:hAnsi="Times New Roman" w:cs="Times New Roman"/>
          <w:color w:val="0F0F0F"/>
          <w:position w:val="-2"/>
          <w:sz w:val="24"/>
          <w:szCs w:val="24"/>
        </w:rPr>
        <w:t xml:space="preserve">путем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размещения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оперативной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информации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сети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интернет на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официальном сайте, </w:t>
      </w:r>
      <w:r>
        <w:rPr>
          <w:rFonts w:ascii="Times New Roman" w:eastAsia="Times New Roman" w:hAnsi="Times New Roman" w:cs="Times New Roman"/>
          <w:color w:val="111111"/>
          <w:position w:val="3"/>
          <w:sz w:val="24"/>
          <w:szCs w:val="24"/>
        </w:rPr>
        <w:t>социальных группах Организации.</w:t>
      </w:r>
    </w:p>
    <w:p w14:paraId="1282FDC4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 Права и обязанности сотрудников Центра.</w:t>
      </w:r>
    </w:p>
    <w:p w14:paraId="464DF1CA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 Сотрудники Центра имеют право:</w:t>
      </w:r>
    </w:p>
    <w:p w14:paraId="3741A4F4" w14:textId="77777777" w:rsidR="00CB6508" w:rsidRDefault="00CB6508" w:rsidP="00CB6508">
      <w:pPr>
        <w:widowControl w:val="0"/>
        <w:tabs>
          <w:tab w:val="left" w:pos="709"/>
          <w:tab w:val="left" w:pos="1418"/>
          <w:tab w:val="left" w:pos="4096"/>
          <w:tab w:val="left" w:pos="5597"/>
          <w:tab w:val="left" w:pos="6981"/>
          <w:tab w:val="left" w:pos="870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- готовить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проекты нормативных актов, приказов, распорядительных документов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рамках своей компетенции;</w:t>
      </w:r>
    </w:p>
    <w:p w14:paraId="6C6204EC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представлять интересы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имени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вопросам, относящимся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к компетенции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Центра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взаимоотношениях с государственными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муниципальными органами, а также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предприятиями, организациями, учреждениями;</w:t>
      </w:r>
    </w:p>
    <w:p w14:paraId="0763BB3D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участвовать</w:t>
      </w:r>
      <w:r>
        <w:rPr>
          <w:rFonts w:ascii="Times New Roman" w:eastAsia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C0C0C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совещаниях</w:t>
      </w:r>
      <w:r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F0F0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входящим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компетенцию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12BD0C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вносить предложения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утверждению планов работы </w:t>
      </w: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Центра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направлениям своей работы;</w:t>
      </w:r>
    </w:p>
    <w:p w14:paraId="21EB3D71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получать поступающие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в Организацию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документы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своему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профилю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ознакомления, систематизированного учета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14:paraId="58A0E7D9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определять приоритеты деятельности на конкретный период и планировать работу в соответствии с выбранными приоритетами в установленном Организацией порядке;</w:t>
      </w:r>
    </w:p>
    <w:p w14:paraId="2FEB5AD5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пользоваться бланками, базами данных, информационно-справочными системами и фондами Организации в установленном порядке;</w:t>
      </w:r>
    </w:p>
    <w:p w14:paraId="73085F8A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пользоваться обеспечением и обслуживанием деятельности со стороны соответствующих структур и служб Организации в установленном порядке;</w:t>
      </w:r>
    </w:p>
    <w:p w14:paraId="234619E2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разрабатывать и реализовывать дополнительные общеразвивающие программы, программу деятельности, инновационные проекты;</w:t>
      </w:r>
    </w:p>
    <w:p w14:paraId="535BCA8B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оказывать платные образовательные услуги в установленном Организацией порядке;</w:t>
      </w:r>
    </w:p>
    <w:p w14:paraId="03760F5D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вести образовательную и иную не запрещённую Уставом Организации деятельность;</w:t>
      </w:r>
    </w:p>
    <w:p w14:paraId="63382698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устанавливать и развивать сотрудничество с заинтересованными организациями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учреждениями, общественными объединениями, разрабатывать и реализовывать совместные проекты, программы, акции и т.д.; </w:t>
      </w:r>
    </w:p>
    <w:p w14:paraId="7C2D7DD1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выбирать формы образовательной деятельности.</w:t>
      </w:r>
    </w:p>
    <w:p w14:paraId="7840AAA4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 Сотрудники Центра обязаны:</w:t>
      </w:r>
    </w:p>
    <w:p w14:paraId="63DF4F2F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своевременно и качественно предоставлять руководству Центра, Организации информацию, отчёты о поделанной работе;</w:t>
      </w:r>
    </w:p>
    <w:p w14:paraId="08EDB6CA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поддерживать материально-техническую базу, обеспечивать её сохранность и эффективное использование;</w:t>
      </w:r>
    </w:p>
    <w:p w14:paraId="228A0866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права и свободы обучающихся, родителей (законных представителей) несовершеннолетних обучающихся и работников Центра, Организации;</w:t>
      </w:r>
    </w:p>
    <w:p w14:paraId="2471008E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обеспечивать реализацию в полном объёме дополнительных общеразвивающих программ, соответствие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1E2F16B6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создавать безопасные условия обучения, воспитания обучающихся, в соответствии с установленными нормами, обеспечивающими жизнь и здоровье обучающихся, работников Организации;</w:t>
      </w:r>
    </w:p>
    <w:p w14:paraId="0F8716C4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защиту персональных данных работников, обучающихся, в установленном законом и локальными нормативными актами Организации порядке.</w:t>
      </w:r>
    </w:p>
    <w:p w14:paraId="4C811E17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 Руководство и управление Центром краеведения и туризма </w:t>
      </w:r>
    </w:p>
    <w:p w14:paraId="106C3DBD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 Руководитель Центра назначается и освобождается от должности приказом директора Организации.</w:t>
      </w:r>
    </w:p>
    <w:p w14:paraId="238925EC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 Работа руководителя Центра осуществляется в соответствии с должностной инструкцией, трудовым договором, настоящим Положением.</w:t>
      </w:r>
    </w:p>
    <w:p w14:paraId="5F80934B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 Руководитель Центра:</w:t>
      </w:r>
    </w:p>
    <w:p w14:paraId="629F85CD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осуществляет руководство деятельностью Центра;</w:t>
      </w:r>
    </w:p>
    <w:p w14:paraId="1CDCF659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определяет цели, задачи, приоритеты деятельности Центра, прогнозирует развитие Центра;</w:t>
      </w:r>
    </w:p>
    <w:p w14:paraId="63E364E2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обеспечивает функционирование Центра, планирует, организует и контролирует деятельность Центра, отвечает за качество и эффективность его работы;</w:t>
      </w:r>
    </w:p>
    <w:p w14:paraId="25A226EB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 производственные совещания сотрудников Центра;</w:t>
      </w:r>
    </w:p>
    <w:p w14:paraId="58BBBFAA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подготавливает и визирует в установленном порядке предложения, производственные, учебные и перспективные планы работы Центра, программы и расписание занятий, проекты распорядительных документов, локальных нормативных актов Организации и другие необходимые документы по вопросам, входящим в компетенцию руководителя Центра;</w:t>
      </w:r>
    </w:p>
    <w:p w14:paraId="35B4C2BC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осуществляет подбор и расстановку кадров, разработку должностных инструкций работников Центра, распределение обязанностей между работниками Центра на основании должностных инструкций;</w:t>
      </w:r>
    </w:p>
    <w:p w14:paraId="729F884D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обеспечивает работников Центра информацией нормативно-правового характера, в том числе доводит до сведения своих работников распорядительные документы и иные локальные нормативные акты Организации;</w:t>
      </w:r>
    </w:p>
    <w:p w14:paraId="6D3CE24A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анализирует и контролирует надлежащее исполнение работниками Центра своих должностных обязанностей, распорядительных документов и иных локальных нормативных актов Организации, выполнение учебных и перспективных программ деятельности Центра и дополнительных общеразвивающих программ, мероприятий;</w:t>
      </w:r>
    </w:p>
    <w:p w14:paraId="53C21583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представляет в установленном порядке документы для поощрения или привлечения к дисциплинарной ответственности работников Центра;</w:t>
      </w:r>
    </w:p>
    <w:p w14:paraId="57C01A54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представляет отчёт о деятельности Центра руководителю Организации;</w:t>
      </w:r>
    </w:p>
    <w:p w14:paraId="7FBEFD40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составляет должностные инструкции работников с учётом их работы с персональными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данными; определяет места хранения персональных данных (их материальных носителей), вводит дополнительные меры защиты материальных носителей в случае необходимости;</w:t>
      </w:r>
    </w:p>
    <w:p w14:paraId="5D06804D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формирует заявку Центра к проекту плана финансово-хозяйственной деятельности Организации на текущий и плановый периоды в установленном порядке;</w:t>
      </w:r>
    </w:p>
    <w:p w14:paraId="5D74F425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 Руководитель Центра несёт персональную ответственность за:</w:t>
      </w:r>
    </w:p>
    <w:p w14:paraId="6AC7180A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жизнь и здоровье обучающихся, работников Центра, соблюдение санитарных норм и правил по охране труда, пожарной безопасности;</w:t>
      </w:r>
    </w:p>
    <w:p w14:paraId="72F22759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реализацию в полном объеме дополнительных общеразвивающих программ, соответствие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4EDC7AF1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безопасные условия обучения, воспитания обучающихся, в соответствии с установленными нормами, обеспечивающими жизнь и здоровье обучающихся, работников Центра;</w:t>
      </w:r>
    </w:p>
    <w:p w14:paraId="7B6541E5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 несвоевременное и некачественное выполнение или невыполнение задач, функций, возложенных настоящим Положением, несвоевременную и некачественную подготовку и оформление документов или их отсутствие по вопросам, входящим в предмет деятельности Центра, несвоевременное представление или непредставление учебных и перспективных планов работ, программ и расписаний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занятий,  отчётов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работе Центра, за состояние и сохранность основных фондов‚ материальных ценностей‚ закреплённых за Центром.</w:t>
      </w:r>
    </w:p>
    <w:p w14:paraId="769DDFEE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Взаимоотношения и связи с другими структурными подразделениями</w:t>
      </w:r>
    </w:p>
    <w:p w14:paraId="21A4A37A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 Служебные взаимоотношения сотрудников Центра с другими структурными подразделениями, службами Организации, комитетами и ведомствами, научными, образовательными организациями, предприятиями и общественными организациями осуществляются в установленном порядке, на основании распорядительных документов, локальных нормативных актов, заявок, писем, согласованных с заместителем директора по УВР.</w:t>
      </w:r>
    </w:p>
    <w:p w14:paraId="44203618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 Взаимодействия или взаимоотношения с другими структурными подразделениями строятся на основе уважения с учётом целостности и единства Организации.</w:t>
      </w:r>
    </w:p>
    <w:p w14:paraId="22C80818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 Сотрудники Центра взаимодействуют с:</w:t>
      </w:r>
    </w:p>
    <w:p w14:paraId="6EEB3E3B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другими структурными подразделениями, службами Организации — по вопросам проведения методических, учебных и массовых мероприятий;</w:t>
      </w:r>
    </w:p>
    <w:p w14:paraId="51BF6281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управлениями и ведомствами, средствами массовой информации, фондами, общественными объединениями — по вопросам координации и объединения усилий, направленных на популяризацию туристско-краеведческой деятельности детей и молодёжи;</w:t>
      </w:r>
    </w:p>
    <w:p w14:paraId="3632DF7B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учреждениями дополнительного образования — по вопросам методического обеспечения, стимулирования педагогического творчества и инновационной деятельности;</w:t>
      </w:r>
    </w:p>
    <w:p w14:paraId="58B44BBF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образовательными организациями других типов — по вопросам обеспечения взаимосвязи основного и дополнительного образования;</w:t>
      </w:r>
    </w:p>
    <w:p w14:paraId="17CAC4F7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научными учреждениями, ВУЗами, научной общественностью области — в вопросах привлечения учёных к исследованию проблем и прогнозированию перспектив развития сферы детско-юношеского туризма и краеведения, к обучению кадров.</w:t>
      </w:r>
    </w:p>
    <w:p w14:paraId="58F304C1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Материально-техническая база и финансирование</w:t>
      </w:r>
    </w:p>
    <w:p w14:paraId="7E0A55D2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 Центр для реализации своих целей, задач и функций имеет необходимое имущество, оборудование и помещение, предоставляемое Организацией.</w:t>
      </w:r>
    </w:p>
    <w:p w14:paraId="6D8B6733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 Центр пользуется обеспечением и обслуживанием всех инженерных, хозяйственных, методических, информационных и других служб Организации.</w:t>
      </w:r>
    </w:p>
    <w:p w14:paraId="180310EE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 Финансирование деятельности Центра осуществляется в соответствии с бюджетным законодательством за счет субсидии на выполнение государственного задания, а также средств от приносящей иной доход деятельности.</w:t>
      </w:r>
    </w:p>
    <w:p w14:paraId="48AD489C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8.4. Центр туризма вправе привлекать для обеспечения своей деятельности дополнительные внебюджетные средства, источником которых могут быть благотворительные взносы и пожертвования граждан и юридических лиц. Порядок привлечения и использования данных средств определяется в соответствии с действующим законодательством и установленным в Организации порядком.</w:t>
      </w:r>
    </w:p>
    <w:p w14:paraId="3AC773D2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 Не менее одного раза в год в Центре проводится инвентаризация всех материальных ценностей и средств, стоящих на балансе Организации и находящихся на материальной ответственности у сотрудников Центра. В Центре материально-ответственными лицами являются руководитель, педагог дополнительного образования.</w:t>
      </w:r>
    </w:p>
    <w:p w14:paraId="10B30F64" w14:textId="77777777" w:rsidR="00CB6508" w:rsidRDefault="00CB6508" w:rsidP="00CB65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 При увольнении материально-ответственного лица в обязательном порядке должна быть проведена инвентаризация числящихся за ним товарно-материальных ценностей. Числящиеся за работником товарно-материальные ценности должны быть переданы другому материально-ответственному лицу по акту, который должен быть завизирован главным бухгалтером и утвержден директором Организации. Ответственность за надлежащее исполнение данного требования возлагается на руководителя Центра и главного бухгалтера.</w:t>
      </w:r>
    </w:p>
    <w:p w14:paraId="0E7BDB05" w14:textId="77777777" w:rsidR="004375FE" w:rsidRDefault="004375FE" w:rsidP="004375FE">
      <w:pPr>
        <w:pStyle w:val="a7"/>
        <w:spacing w:before="0"/>
        <w:ind w:left="0" w:right="0"/>
      </w:pPr>
    </w:p>
    <w:sectPr w:rsidR="004375FE" w:rsidSect="005761C8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270AF"/>
    <w:multiLevelType w:val="multilevel"/>
    <w:tmpl w:val="9168D5B2"/>
    <w:lvl w:ilvl="0">
      <w:start w:val="1"/>
      <w:numFmt w:val="decimal"/>
      <w:lvlText w:val="%1."/>
      <w:lvlJc w:val="left"/>
      <w:pPr>
        <w:ind w:left="6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5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632" w:hanging="5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8" w:hanging="5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24" w:hanging="5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21" w:hanging="5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17" w:hanging="5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3" w:hanging="519"/>
      </w:pPr>
      <w:rPr>
        <w:lang w:val="ru-RU" w:eastAsia="en-US" w:bidi="ar-SA"/>
      </w:rPr>
    </w:lvl>
  </w:abstractNum>
  <w:abstractNum w:abstractNumId="1">
    <w:nsid w:val="3C6B03D2"/>
    <w:multiLevelType w:val="multilevel"/>
    <w:tmpl w:val="86BC72BE"/>
    <w:lvl w:ilvl="0">
      <w:start w:val="1"/>
      <w:numFmt w:val="decimal"/>
      <w:lvlText w:val="%1"/>
      <w:lvlJc w:val="left"/>
      <w:pPr>
        <w:ind w:left="101" w:hanging="519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5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1" w:hanging="5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2" w:hanging="5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5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03" w:hanging="5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54" w:hanging="5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04" w:hanging="519"/>
      </w:pPr>
      <w:rPr>
        <w:lang w:val="ru-RU" w:eastAsia="en-US" w:bidi="ar-SA"/>
      </w:rPr>
    </w:lvl>
  </w:abstractNum>
  <w:abstractNum w:abstractNumId="2">
    <w:nsid w:val="47A9730D"/>
    <w:multiLevelType w:val="multilevel"/>
    <w:tmpl w:val="560ED33C"/>
    <w:lvl w:ilvl="0">
      <w:start w:val="2"/>
      <w:numFmt w:val="decimal"/>
      <w:lvlText w:val="%1."/>
      <w:lvlJc w:val="left"/>
      <w:pPr>
        <w:ind w:left="641" w:hanging="240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45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632" w:hanging="4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8" w:hanging="4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24" w:hanging="4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21" w:hanging="4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17" w:hanging="4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3" w:hanging="452"/>
      </w:pPr>
      <w:rPr>
        <w:lang w:val="ru-RU" w:eastAsia="en-US" w:bidi="ar-SA"/>
      </w:rPr>
    </w:lvl>
  </w:abstractNum>
  <w:abstractNum w:abstractNumId="3">
    <w:nsid w:val="6BFE3674"/>
    <w:multiLevelType w:val="multilevel"/>
    <w:tmpl w:val="312CCCCC"/>
    <w:lvl w:ilvl="0">
      <w:start w:val="1"/>
      <w:numFmt w:val="decimal"/>
      <w:lvlText w:val="%1"/>
      <w:lvlJc w:val="left"/>
      <w:pPr>
        <w:ind w:left="101" w:hanging="41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3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2" w:hanging="3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3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03" w:hanging="3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54" w:hanging="3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04" w:hanging="30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44"/>
    <w:rsid w:val="000D4EC4"/>
    <w:rsid w:val="00214453"/>
    <w:rsid w:val="0026791C"/>
    <w:rsid w:val="002931DD"/>
    <w:rsid w:val="002B2EC3"/>
    <w:rsid w:val="00320E6F"/>
    <w:rsid w:val="00331ECA"/>
    <w:rsid w:val="00341FCF"/>
    <w:rsid w:val="00357B63"/>
    <w:rsid w:val="004375FE"/>
    <w:rsid w:val="004C31BF"/>
    <w:rsid w:val="00573D96"/>
    <w:rsid w:val="005761C8"/>
    <w:rsid w:val="00580BC1"/>
    <w:rsid w:val="00646A8F"/>
    <w:rsid w:val="0096224A"/>
    <w:rsid w:val="00994FFF"/>
    <w:rsid w:val="00A712D1"/>
    <w:rsid w:val="00B23B19"/>
    <w:rsid w:val="00B34AF0"/>
    <w:rsid w:val="00CB6508"/>
    <w:rsid w:val="00DB29FC"/>
    <w:rsid w:val="00E43EF9"/>
    <w:rsid w:val="00E44144"/>
    <w:rsid w:val="00F35579"/>
    <w:rsid w:val="00FB4552"/>
    <w:rsid w:val="00FC72E0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F0C6"/>
  <w15:chartTrackingRefBased/>
  <w15:docId w15:val="{DF0BB303-FD67-4374-A810-2D9DAB71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5FE"/>
    <w:pPr>
      <w:widowControl w:val="0"/>
      <w:autoSpaceDE w:val="0"/>
      <w:autoSpaceDN w:val="0"/>
      <w:spacing w:before="149" w:after="0" w:line="240" w:lineRule="auto"/>
      <w:ind w:left="64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7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3D96"/>
    <w:rPr>
      <w:color w:val="0563C1" w:themeColor="hyperlink"/>
      <w:u w:val="single"/>
    </w:rPr>
  </w:style>
  <w:style w:type="paragraph" w:styleId="a6">
    <w:name w:val="No Spacing"/>
    <w:uiPriority w:val="1"/>
    <w:qFormat/>
    <w:rsid w:val="004C31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75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uiPriority w:val="10"/>
    <w:qFormat/>
    <w:rsid w:val="004375FE"/>
    <w:pPr>
      <w:widowControl w:val="0"/>
      <w:autoSpaceDE w:val="0"/>
      <w:autoSpaceDN w:val="0"/>
      <w:spacing w:before="150" w:after="0" w:line="240" w:lineRule="auto"/>
      <w:ind w:left="729" w:right="7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4375F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semiHidden/>
    <w:unhideWhenUsed/>
    <w:qFormat/>
    <w:rsid w:val="004375FE"/>
    <w:pPr>
      <w:widowControl w:val="0"/>
      <w:autoSpaceDE w:val="0"/>
      <w:autoSpaceDN w:val="0"/>
      <w:spacing w:after="0" w:line="240" w:lineRule="auto"/>
      <w:ind w:left="101"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4375F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375FE"/>
    <w:pPr>
      <w:widowControl w:val="0"/>
      <w:autoSpaceDE w:val="0"/>
      <w:autoSpaceDN w:val="0"/>
      <w:spacing w:after="0" w:line="240" w:lineRule="auto"/>
      <w:ind w:left="101" w:firstLine="30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C7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BF3C-DB81-4E7F-B64D-4531744B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Пользователь Windows</cp:lastModifiedBy>
  <cp:revision>26</cp:revision>
  <cp:lastPrinted>2024-01-26T08:39:00Z</cp:lastPrinted>
  <dcterms:created xsi:type="dcterms:W3CDTF">2023-01-26T12:13:00Z</dcterms:created>
  <dcterms:modified xsi:type="dcterms:W3CDTF">2024-02-13T20:44:00Z</dcterms:modified>
</cp:coreProperties>
</file>